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0" w:before="0"/>
        <w:jc w:val="center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REGULAMIN KONKURSU</w:t>
      </w:r>
    </w:p>
    <w:p>
      <w:pPr>
        <w:spacing w:after="200" w:before="0"/>
        <w:jc w:val="center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"420 SPACER 2026 — SPACERUJ I WYGRYWAJ VOL. 2"</w:t>
      </w:r>
    </w:p>
    <w:p>
      <w:pPr>
        <w:spacing w:after="12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Organizator: </w:t>
      </w:r>
      <w:r>
        <w:rPr>
          <w:rFonts w:ascii="Arial" w:cs="Arial" w:eastAsia="Arial" w:hAnsi="Arial"/>
          <w:sz w:val="22"/>
          <w:szCs w:val="22"/>
        </w:rPr>
        <w:t xml:space="preserve">BudCare / budcare.pl</w:t>
      </w:r>
    </w:p>
    <w:p>
      <w:pPr>
        <w:spacing w:after="12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Termin akcji: </w:t>
      </w:r>
      <w:r>
        <w:rPr>
          <w:rFonts w:ascii="Arial" w:cs="Arial" w:eastAsia="Arial" w:hAnsi="Arial"/>
          <w:sz w:val="22"/>
          <w:szCs w:val="22"/>
        </w:rPr>
        <w:t xml:space="preserve">5–7 czerwca 2026 r. (Kraków, Warszawa, Gdańsk)</w:t>
      </w:r>
    </w:p>
    <w:p>
      <w:pPr>
        <w:spacing w:after="12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Ogłoszenie wyników: </w:t>
      </w:r>
      <w:r>
        <w:rPr>
          <w:rFonts w:ascii="Arial" w:cs="Arial" w:eastAsia="Arial" w:hAnsi="Arial"/>
          <w:sz w:val="22"/>
          <w:szCs w:val="22"/>
        </w:rPr>
        <w:t xml:space="preserve">na bieżąco po każdym mieście, w relacjach na profilach @adi.lewandowski i @budcarepl</w:t>
      </w:r>
    </w:p>
    <w:p>
      <w:pPr>
        <w:pBdr>
          <w:bottom w:val="single" w:color="AAAAAA" w:sz="4" w:space="1"/>
        </w:pBdr>
        <w:spacing w:after="160" w:before="160"/>
      </w:pPr>
    </w:p>
    <w:p>
      <w:pPr>
        <w:spacing w:after="80" w:before="20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§1. Postanowienia ogólne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1. Konkurs odbywa się na zasadach przyrzeczenia publicznego w rozumieniu art. 919–921 Kodeksu cywilnego.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2. Organizatorem i przyrzekającym nagrody jest BudCare (budcare.pl).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3. Konkurs ma charakter edukacyjny i społeczny — jego celem jest zwiększenie świadomości na temat sytuacji prawnej pacjentów medycznej marihuany w Polsce.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4. Konkurs nie jest loterią w rozumieniu ustawy z dnia 19 listopada 2009 r. o grach hazardowych. Wynik zależy wyłącznie od działania uczestnika (dotarcie na miejsce jako pierwszy), a nie od losowości.</w:t>
      </w:r>
    </w:p>
    <w:p>
      <w:pPr>
        <w:pBdr>
          <w:bottom w:val="single" w:color="AAAAAA" w:sz="4" w:space="1"/>
        </w:pBdr>
        <w:spacing w:after="160" w:before="160"/>
      </w:pPr>
    </w:p>
    <w:p>
      <w:pPr>
        <w:spacing w:after="80" w:before="20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§2. Warunki uczestnictwa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1. Udział w konkursie mogą brać wyłącznie osoby fizyczne, które ukończyły 18 lat.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2. Uczestnik potwierdza pełnoletność na żądanie organizatora przy odbiorze nagrody, okazując dokument tożsamości ze zdjęciem (dowód osobisty lub paszport).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3. W konkursie nie mogą brać udziału pracownicy ani współpracownicy organizatora oraz członkowie ich najbliższych rodzin.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4. Przystąpienie do konkursu (dotarcie na miejsce w celu odebrania nagrody) jest równoznaczne z akceptacją niniejszego regulaminu.</w:t>
      </w:r>
    </w:p>
    <w:p>
      <w:pPr>
        <w:pBdr>
          <w:bottom w:val="single" w:color="AAAAAA" w:sz="4" w:space="1"/>
        </w:pBdr>
        <w:spacing w:after="160" w:before="160"/>
      </w:pPr>
    </w:p>
    <w:p>
      <w:pPr>
        <w:spacing w:after="80" w:before="20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§3. Zasady konkursu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1. Organizator ukrywa paczki z nagrodami w parkach i na terenach zielonych w trzech miastach: Krakowie (5.06), Warszawie (6.06) i Gdańsku (7.06).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2. Wskazówki dotyczące lokalizacji ogłaszane są wyłącznie w relacjach na profilach Instagram: @adi.lewandowski i @budcarepl.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3. Kolejność pojawiania się wskazówek w danym mieście nie jest chronologiczna.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4. Nagrodę zgarnia pierwsza osoba, która dotrze na wskazane miejsce i potwierdzi znalezienie paczki organizatorowi.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5. Każda paczka stanowi odrębną nagrodę — w każdym mieście może być więcej niż jedna ukryta paczka.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6. Uczestnik ponosi pełną odpowiedzialność za sposób dotarcia na miejsce. Organizator nie zachęca do biegania, przepychania się ani zachowań stwarzających zagrożenie dla uczestnika lub osób trzecich.</w:t>
      </w:r>
    </w:p>
    <w:p>
      <w:pPr>
        <w:pBdr>
          <w:bottom w:val="single" w:color="AAAAAA" w:sz="4" w:space="1"/>
        </w:pBdr>
        <w:spacing w:after="160" w:before="160"/>
      </w:pPr>
    </w:p>
    <w:p>
      <w:pPr>
        <w:spacing w:after="80" w:before="20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§4. Nagrody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1. Nagrodami są produkty rzeczowe (m.in. waporyzatory, ubrania, bluzy, kaptury, neony i inne akcesoria) ufundowane przez partnerów akcji.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2. Jednorazowa wartość każdej nagrody nie przekracza 2 000 zł.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3. Na podstawie art. 21 ust. 1 pkt 68 ustawy z dnia 26 lipca 1991 r. o podatku dochodowym od osób fizycznych nagrody rzeczowe o wartości nieprzekraczającej 2 000 zł są zwolnione z podatku dochodowego — po stronie uczestnika ani organizatora nie powstaje obowiązek podatkowy z tytułu wygranej.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4. Nagrody nie podlegają wymianie na ekwiwalent pieniężny.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5. Organizator nie ponosi odpowiedzialności za wady ukryte nagród dostarczonych przez partnerów, jednak zobowiązuje się do rozpatrzenia reklamacji w terminie 14 dni od jej zgłoszenia na adres: budcare.pl.</w:t>
      </w:r>
    </w:p>
    <w:p>
      <w:pPr>
        <w:pBdr>
          <w:bottom w:val="single" w:color="AAAAAA" w:sz="4" w:space="1"/>
        </w:pBdr>
        <w:spacing w:after="160" w:before="160"/>
      </w:pPr>
    </w:p>
    <w:p>
      <w:pPr>
        <w:spacing w:after="80" w:before="20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§5. Odpowiedzialność i bezpieczeństwo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1. Uczestnik bierze udział w konkursie dobrowolnie i na własną odpowiedzialność.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2. Organizator nie odpowiada za szkody na osobie lub mieniu uczestnika powstałe w trakcie poszukiwania nagrody.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3. Organizator nie odpowiada za treści publikowane przez osoby trzecie, które podają nieprawdziwe lokalizacje lub wprowadzają uczestników w błąd.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4. Uczestnik zobowiązuje się do poszanowania mienia publicznego oraz przestrzegania zasad porządku publicznego podczas udziału w akcji.</w:t>
      </w:r>
    </w:p>
    <w:p>
      <w:pPr>
        <w:pBdr>
          <w:bottom w:val="single" w:color="AAAAAA" w:sz="4" w:space="1"/>
        </w:pBdr>
        <w:spacing w:after="160" w:before="160"/>
      </w:pPr>
    </w:p>
    <w:p>
      <w:pPr>
        <w:spacing w:after="80" w:before="20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§6. Dane osobowe (RODO)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1. Organizator nie zbiera danych osobowych uczestników w trakcie trwania akcji.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2. Jeśli zwycięzca wyraźnie wyrazi zgodę (np. przez opublikowanie relacji z odbioru nagrody), organizator może opublikować wizerunek lub nick zwycięzcy w swoich kanałach społecznościowych.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3. Zgoda na publikację wizerunku jest dobrowolna i może zostać cofnięta w każdym czasie.</w:t>
      </w:r>
    </w:p>
    <w:p>
      <w:pPr>
        <w:pBdr>
          <w:bottom w:val="single" w:color="AAAAAA" w:sz="4" w:space="1"/>
        </w:pBdr>
        <w:spacing w:after="160" w:before="160"/>
      </w:pPr>
    </w:p>
    <w:p>
      <w:pPr>
        <w:spacing w:after="80" w:before="20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§7. Reklamacje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1. Reklamacje dotyczące przebiegu konkursu można zgłaszać pisemnie na adres e-mail podany na stronie budcare.pl w terminie 14 dni od zakończenia akcji w danym mieście.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2. Organizator rozpatruje reklamację w terminie 14 dni od jej otrzymania i informuje uczestnika o wyniku.</w:t>
      </w:r>
    </w:p>
    <w:p>
      <w:pPr>
        <w:pBdr>
          <w:bottom w:val="single" w:color="AAAAAA" w:sz="4" w:space="1"/>
        </w:pBdr>
        <w:spacing w:after="160" w:before="160"/>
      </w:pPr>
    </w:p>
    <w:p>
      <w:pPr>
        <w:spacing w:after="80" w:before="20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§8. Postanowienia końcowe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1. Organizator zastrzega sobie prawo do odwołania konkursu z ważnych przyczyn, ogłaszając to w taki sam sposób jak informację o jego organizacji (relacje na @adi.lewandowski i @budcarepl).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2. Odwołanie konkursu nie wpływa na ważność czynności uczestników, którzy podjęli działania przed otrzymaniem informacji o odwołaniu.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3. W sprawach nieuregulowanych niniejszym regulaminem stosuje się przepisy Kodeksu cywilnego.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4. Wszelkie spory wynikające z uczestnictwa w konkursie rozstrzygane będą przez sąd właściwy dla uczestnika.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5. Regulamin obowiązuje od dnia 5 czerwca 2026 r.</w:t>
      </w:r>
    </w:p>
    <w:p>
      <w:pPr>
        <w:pBdr>
          <w:bottom w:val="single" w:color="AAAAAA" w:sz="4" w:space="1"/>
        </w:pBdr>
        <w:spacing w:after="160" w:before="160"/>
      </w:pPr>
    </w:p>
    <w:p>
      <w:pPr>
        <w:spacing w:after="0" w:before="200"/>
        <w:jc w:val="center"/>
      </w:pPr>
      <w:r>
        <w:rPr>
          <w:rFonts w:ascii="Arial" w:cs="Arial" w:eastAsia="Arial" w:hAnsi="Arial"/>
          <w:color w:val="888888"/>
          <w:sz w:val="20"/>
          <w:szCs w:val="20"/>
        </w:rPr>
        <w:t xml:space="preserve">BudCare | budcare.pl | @budcarepl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2026-06-03T11:07:18.636Z</dcterms:created>
  <dcterms:modified xsi:type="dcterms:W3CDTF">2026-06-03T11:07:18.653Z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